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096.999999999998" w:type="dxa"/>
        <w:jc w:val="left"/>
        <w:tblInd w:w="55.0" w:type="dxa"/>
        <w:tblLayout w:type="fixed"/>
        <w:tblLook w:val="0000"/>
      </w:tblPr>
      <w:tblGrid>
        <w:gridCol w:w="2254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  <w:tblGridChange w:id="0">
          <w:tblGrid>
            <w:gridCol w:w="2254"/>
            <w:gridCol w:w="401"/>
            <w:gridCol w:w="717"/>
            <w:gridCol w:w="724"/>
            <w:gridCol w:w="916"/>
            <w:gridCol w:w="786"/>
            <w:gridCol w:w="128"/>
            <w:gridCol w:w="845"/>
            <w:gridCol w:w="290"/>
            <w:gridCol w:w="1733"/>
            <w:gridCol w:w="731"/>
            <w:gridCol w:w="717"/>
            <w:gridCol w:w="751"/>
            <w:gridCol w:w="916"/>
            <w:gridCol w:w="321"/>
            <w:gridCol w:w="165"/>
            <w:gridCol w:w="504"/>
            <w:gridCol w:w="238"/>
            <w:gridCol w:w="165"/>
            <w:gridCol w:w="630"/>
            <w:gridCol w:w="165"/>
          </w:tblGrid>
        </w:tblGridChange>
      </w:tblGrid>
      <w:tr>
        <w:trPr>
          <w:cantSplit w:val="0"/>
          <w:trHeight w:val="49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8"/>
                <w:szCs w:val="4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8"/>
                <w:szCs w:val="48"/>
                <w:u w:val="none"/>
                <w:shd w:fill="auto" w:val="clear"/>
                <w:vertAlign w:val="baseline"/>
                <w:rtl w:val="0"/>
              </w:rPr>
              <w:t xml:space="preserve">Podzimní pohár 2020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Zápis o utkání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Datum: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5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11.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Domácí: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Motáci nonstop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Hosté: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Motáci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Jan Koutný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Oldřich Hamerník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181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Jan Macálka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Jiří Habr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Stanislav Tříletý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89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Tomáš Bastl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Ludmila Andělová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76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Marek Kelbler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920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840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      Skóre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